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8B" w:rsidRDefault="001A7806" w:rsidP="002D4A8B">
      <w:pPr>
        <w:jc w:val="center"/>
      </w:pPr>
      <w:r>
        <w:t xml:space="preserve"> </w:t>
      </w:r>
      <w:r w:rsidR="002D4A8B">
        <w:t>NOTICE OF MEETING</w:t>
      </w:r>
    </w:p>
    <w:p w:rsidR="002D4A8B" w:rsidRDefault="002D4A8B" w:rsidP="002D4A8B">
      <w:pPr>
        <w:jc w:val="center"/>
      </w:pPr>
      <w:r>
        <w:t>AGRICULTURAL CHEMISTRY AND SEED COMMISSION</w:t>
      </w:r>
    </w:p>
    <w:p w:rsidR="002D4A8B" w:rsidRDefault="00934FD0" w:rsidP="002D4A8B">
      <w:pPr>
        <w:jc w:val="center"/>
      </w:pPr>
      <w:r>
        <w:t>OCTOBER</w:t>
      </w:r>
      <w:r w:rsidR="00A8350C">
        <w:t xml:space="preserve"> </w:t>
      </w:r>
      <w:r>
        <w:t>6</w:t>
      </w:r>
      <w:r w:rsidR="002D4A8B">
        <w:t>, 201</w:t>
      </w:r>
      <w:r w:rsidR="00851514">
        <w:t>5</w:t>
      </w:r>
    </w:p>
    <w:p w:rsidR="002D4A8B" w:rsidRDefault="002D4A8B" w:rsidP="002D4A8B">
      <w:pPr>
        <w:jc w:val="center"/>
      </w:pPr>
      <w:r>
        <w:t>9:00 A.M.</w:t>
      </w:r>
    </w:p>
    <w:p w:rsidR="002D4A8B" w:rsidRDefault="002D4A8B" w:rsidP="002D4A8B">
      <w:pPr>
        <w:jc w:val="center"/>
      </w:pPr>
      <w:r>
        <w:t>VETERANS MEMORIAL AUDITORIUM</w:t>
      </w:r>
    </w:p>
    <w:p w:rsidR="002D4A8B" w:rsidRDefault="002D4A8B" w:rsidP="002D4A8B">
      <w:pPr>
        <w:jc w:val="center"/>
      </w:pPr>
      <w:r>
        <w:t>5825 FLORIDA BLVD</w:t>
      </w:r>
    </w:p>
    <w:p w:rsidR="002D4A8B" w:rsidRDefault="002D4A8B" w:rsidP="002D4A8B">
      <w:pPr>
        <w:jc w:val="center"/>
      </w:pPr>
      <w:r>
        <w:t>BATON ROUGE, LOUISIANA</w:t>
      </w:r>
    </w:p>
    <w:p w:rsidR="002D4A8B" w:rsidRDefault="002D4A8B" w:rsidP="002D4A8B">
      <w:pPr>
        <w:jc w:val="center"/>
      </w:pPr>
    </w:p>
    <w:p w:rsidR="002D4A8B" w:rsidRDefault="002D4A8B" w:rsidP="002D4A8B">
      <w:pPr>
        <w:jc w:val="center"/>
      </w:pPr>
      <w:r>
        <w:t>AGENDA</w:t>
      </w:r>
    </w:p>
    <w:p w:rsidR="002D4A8B" w:rsidRDefault="002D4A8B" w:rsidP="002D4A8B"/>
    <w:p w:rsidR="002D4A8B" w:rsidRDefault="002D4A8B" w:rsidP="002D4A8B">
      <w:r>
        <w:t xml:space="preserve"> </w:t>
      </w:r>
      <w:r w:rsidR="0091205D">
        <w:t xml:space="preserve"> </w:t>
      </w:r>
      <w:r>
        <w:t xml:space="preserve"> I.</w:t>
      </w:r>
      <w:r>
        <w:tab/>
        <w:t>CALL TO ORDER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 xml:space="preserve"> II.</w:t>
      </w:r>
      <w:r w:rsidR="002D4A8B">
        <w:tab/>
        <w:t>ROLL CALL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III.</w:t>
      </w:r>
      <w:r w:rsidR="002D4A8B">
        <w:tab/>
        <w:t>PUBLIC COMMENT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IV.</w:t>
      </w:r>
      <w:r w:rsidR="002D4A8B">
        <w:tab/>
        <w:t>APPROVAL OF MINUTES</w:t>
      </w:r>
    </w:p>
    <w:p w:rsidR="002D4A8B" w:rsidRDefault="002D4A8B" w:rsidP="002D4A8B"/>
    <w:p w:rsidR="002D4A8B" w:rsidRDefault="002D4A8B" w:rsidP="002D4A8B">
      <w:r>
        <w:t xml:space="preserve"> </w:t>
      </w:r>
      <w:r w:rsidR="0091205D">
        <w:t xml:space="preserve"> </w:t>
      </w:r>
      <w:r>
        <w:t>V.</w:t>
      </w:r>
      <w:r>
        <w:tab/>
        <w:t xml:space="preserve">SET NEXT HEARING DATE  </w:t>
      </w:r>
    </w:p>
    <w:p w:rsidR="002D4A8B" w:rsidRDefault="002D4A8B" w:rsidP="002D4A8B"/>
    <w:p w:rsidR="002D4A8B" w:rsidRDefault="0091205D" w:rsidP="002D4A8B">
      <w:r>
        <w:t xml:space="preserve"> </w:t>
      </w:r>
      <w:r w:rsidR="002D4A8B">
        <w:t>VI.</w:t>
      </w:r>
      <w:r w:rsidR="002D4A8B">
        <w:tab/>
        <w:t>OLD BUSINESS</w:t>
      </w:r>
    </w:p>
    <w:p w:rsidR="00DC1646" w:rsidRDefault="00DC1646" w:rsidP="002D4A8B"/>
    <w:p w:rsidR="00DC1646" w:rsidRDefault="00DC1646" w:rsidP="00AC625E">
      <w:pPr>
        <w:pStyle w:val="ListParagraph"/>
        <w:ind w:left="1260"/>
      </w:pPr>
      <w:r>
        <w:t xml:space="preserve">Update on red rice/weedy rice plants </w:t>
      </w:r>
    </w:p>
    <w:p w:rsidR="00DC1646" w:rsidRDefault="00DC1646" w:rsidP="002D4A8B"/>
    <w:p w:rsidR="00DC1646" w:rsidRDefault="00DC1646" w:rsidP="00DC1646">
      <w:pPr>
        <w:pStyle w:val="ListParagraph"/>
        <w:numPr>
          <w:ilvl w:val="0"/>
          <w:numId w:val="14"/>
        </w:numPr>
      </w:pPr>
      <w:r>
        <w:t>NEW BUSINESS</w:t>
      </w:r>
    </w:p>
    <w:p w:rsidR="00DC1646" w:rsidRDefault="00DC1646" w:rsidP="00DC1646">
      <w:pPr>
        <w:pStyle w:val="ListParagraph"/>
      </w:pPr>
    </w:p>
    <w:p w:rsidR="00AC625E" w:rsidRDefault="00DC1646" w:rsidP="00DC1646">
      <w:pPr>
        <w:pStyle w:val="ListParagraph"/>
        <w:numPr>
          <w:ilvl w:val="0"/>
          <w:numId w:val="11"/>
        </w:numPr>
      </w:pPr>
      <w:r>
        <w:t xml:space="preserve">Update on </w:t>
      </w:r>
      <w:r w:rsidR="00AC625E">
        <w:t>Ag</w:t>
      </w:r>
      <w:r w:rsidR="00ED26F8">
        <w:t>ricultural</w:t>
      </w:r>
      <w:r w:rsidR="00AC625E">
        <w:t xml:space="preserve"> Chemistry Programs </w:t>
      </w:r>
      <w:r w:rsidR="00D76274">
        <w:t xml:space="preserve">Division </w:t>
      </w:r>
      <w:r w:rsidR="00AC625E">
        <w:t>activities</w:t>
      </w:r>
    </w:p>
    <w:p w:rsidR="005C7CDB" w:rsidRDefault="00AC625E" w:rsidP="002D4A8B">
      <w:pPr>
        <w:pStyle w:val="ListParagraph"/>
        <w:numPr>
          <w:ilvl w:val="0"/>
          <w:numId w:val="11"/>
        </w:numPr>
      </w:pPr>
      <w:r>
        <w:t xml:space="preserve">Update on </w:t>
      </w:r>
      <w:r w:rsidR="00DC1646">
        <w:t xml:space="preserve">Seed Programs </w:t>
      </w:r>
      <w:r w:rsidR="00D76274">
        <w:t xml:space="preserve">Division </w:t>
      </w:r>
      <w:r w:rsidR="00DC1646">
        <w:t>activities</w:t>
      </w:r>
    </w:p>
    <w:p w:rsidR="00726C86" w:rsidRDefault="00726C86" w:rsidP="002D4A8B">
      <w:pPr>
        <w:pStyle w:val="ListParagraph"/>
        <w:numPr>
          <w:ilvl w:val="0"/>
          <w:numId w:val="11"/>
        </w:numPr>
      </w:pPr>
      <w:r>
        <w:t xml:space="preserve">Request for recertification of </w:t>
      </w:r>
      <w:proofErr w:type="spellStart"/>
      <w:r>
        <w:t>Mermentau</w:t>
      </w:r>
      <w:proofErr w:type="spellEnd"/>
      <w:r>
        <w:t xml:space="preserve"> variety rice</w:t>
      </w:r>
    </w:p>
    <w:p w:rsidR="00726C86" w:rsidRDefault="00726C86" w:rsidP="002D4A8B">
      <w:pPr>
        <w:pStyle w:val="ListParagraph"/>
        <w:numPr>
          <w:ilvl w:val="0"/>
          <w:numId w:val="11"/>
        </w:numPr>
      </w:pPr>
      <w:r>
        <w:t>Proposed Amendments</w:t>
      </w:r>
    </w:p>
    <w:p w:rsidR="00726C86" w:rsidRDefault="00726C86" w:rsidP="00726C86">
      <w:pPr>
        <w:pStyle w:val="ListParagraph"/>
        <w:numPr>
          <w:ilvl w:val="1"/>
          <w:numId w:val="11"/>
        </w:numPr>
      </w:pPr>
      <w:r>
        <w:t>Seed Licensing Fee Increase</w:t>
      </w:r>
    </w:p>
    <w:p w:rsidR="00726C86" w:rsidRDefault="00D76274" w:rsidP="00726C86">
      <w:pPr>
        <w:pStyle w:val="ListParagraph"/>
        <w:numPr>
          <w:ilvl w:val="1"/>
          <w:numId w:val="11"/>
        </w:numPr>
      </w:pPr>
      <w:r>
        <w:t xml:space="preserve">Seed </w:t>
      </w:r>
      <w:r w:rsidR="00726C86">
        <w:t>Regulatory Fee Increase</w:t>
      </w:r>
    </w:p>
    <w:p w:rsidR="00726C86" w:rsidRDefault="00726C86" w:rsidP="00726C86">
      <w:pPr>
        <w:pStyle w:val="ListParagraph"/>
        <w:numPr>
          <w:ilvl w:val="1"/>
          <w:numId w:val="11"/>
        </w:numPr>
      </w:pPr>
      <w:r>
        <w:t xml:space="preserve">Amendments to Tissue Cultured Sugarcane Certification  </w:t>
      </w:r>
    </w:p>
    <w:p w:rsidR="00726C86" w:rsidRDefault="00726C86" w:rsidP="00726C86">
      <w:pPr>
        <w:pStyle w:val="ListParagraph"/>
        <w:ind w:left="1800"/>
      </w:pPr>
      <w:r>
        <w:t xml:space="preserve">               Standards</w:t>
      </w:r>
    </w:p>
    <w:p w:rsidR="00726C86" w:rsidRDefault="00726C86" w:rsidP="00726C86">
      <w:pPr>
        <w:pStyle w:val="ListParagraph"/>
        <w:numPr>
          <w:ilvl w:val="1"/>
          <w:numId w:val="11"/>
        </w:numPr>
      </w:pPr>
      <w:r>
        <w:t>Amendment to the Seed Rice Certification Standards</w:t>
      </w:r>
    </w:p>
    <w:p w:rsidR="002D4A8B" w:rsidRDefault="002D4A8B" w:rsidP="002D4A8B"/>
    <w:p w:rsidR="002D4A8B" w:rsidRDefault="002D4A8B" w:rsidP="002D4A8B">
      <w:r>
        <w:t>VII.</w:t>
      </w:r>
      <w:r>
        <w:tab/>
        <w:t>HEARING</w:t>
      </w:r>
    </w:p>
    <w:p w:rsidR="002D4A8B" w:rsidRDefault="002D4A8B" w:rsidP="002D4A8B"/>
    <w:p w:rsidR="002D4A8B" w:rsidRDefault="002D4A8B" w:rsidP="005C7CDB">
      <w:pPr>
        <w:pStyle w:val="ListParagraph"/>
        <w:numPr>
          <w:ilvl w:val="0"/>
          <w:numId w:val="13"/>
        </w:numPr>
      </w:pPr>
      <w:r>
        <w:t>Seed Programs Division Case No. 1</w:t>
      </w:r>
      <w:r w:rsidR="00A8350C">
        <w:t>4</w:t>
      </w:r>
      <w:r>
        <w:t>-</w:t>
      </w:r>
      <w:r w:rsidR="00A8350C">
        <w:t>01 – Lowe</w:t>
      </w:r>
      <w:r w:rsidR="00571E43">
        <w:t>’</w:t>
      </w:r>
      <w:r w:rsidR="00A8350C">
        <w:t xml:space="preserve">s </w:t>
      </w:r>
      <w:r>
        <w:t xml:space="preserve">Home </w:t>
      </w:r>
      <w:r w:rsidR="00A8350C">
        <w:t>Centers</w:t>
      </w:r>
      <w:r>
        <w:t xml:space="preserve"> #</w:t>
      </w:r>
      <w:r w:rsidR="00A8350C">
        <w:t>428</w:t>
      </w:r>
    </w:p>
    <w:p w:rsidR="00A8350C" w:rsidRDefault="005C7CDB" w:rsidP="005C7CDB">
      <w:pPr>
        <w:pStyle w:val="ListParagraph"/>
        <w:numPr>
          <w:ilvl w:val="0"/>
          <w:numId w:val="13"/>
        </w:numPr>
      </w:pPr>
      <w:r>
        <w:t>S</w:t>
      </w:r>
      <w:r w:rsidR="00A8350C">
        <w:t xml:space="preserve">eed Programs Division Case No. 14-02 – </w:t>
      </w:r>
      <w:proofErr w:type="spellStart"/>
      <w:r w:rsidR="00A8350C">
        <w:t>Greenpoint</w:t>
      </w:r>
      <w:proofErr w:type="spellEnd"/>
      <w:r w:rsidR="00A8350C">
        <w:t xml:space="preserve"> </w:t>
      </w:r>
      <w:r w:rsidR="00571E43">
        <w:t xml:space="preserve">Ag, LLC </w:t>
      </w:r>
    </w:p>
    <w:p w:rsidR="002D4A8B" w:rsidRDefault="00DD63CD" w:rsidP="00DD63CD">
      <w:pPr>
        <w:pStyle w:val="ListParagraph"/>
        <w:numPr>
          <w:ilvl w:val="0"/>
          <w:numId w:val="13"/>
        </w:numPr>
      </w:pPr>
      <w:r>
        <w:t xml:space="preserve">Companies charged with four (4) delinquent fertilizer tonnage </w:t>
      </w:r>
    </w:p>
    <w:p w:rsidR="00DD63CD" w:rsidRDefault="00DD63CD" w:rsidP="00DD63CD">
      <w:pPr>
        <w:pStyle w:val="ListParagraph"/>
        <w:ind w:left="1440"/>
      </w:pPr>
      <w:r>
        <w:t xml:space="preserve">         </w:t>
      </w:r>
      <w:proofErr w:type="gramStart"/>
      <w:r>
        <w:t>reports</w:t>
      </w:r>
      <w:proofErr w:type="gramEnd"/>
      <w:r>
        <w:t xml:space="preserve"> with no prior appearances in the past five years:</w:t>
      </w:r>
    </w:p>
    <w:p w:rsidR="00DD63CD" w:rsidRDefault="00DD63CD" w:rsidP="00DD63CD">
      <w:pPr>
        <w:pStyle w:val="ListParagraph"/>
        <w:ind w:left="1440"/>
      </w:pPr>
      <w:r>
        <w:tab/>
      </w:r>
      <w:r>
        <w:tab/>
        <w:t>Case No. 15 – 02</w:t>
      </w:r>
      <w:r>
        <w:tab/>
      </w:r>
      <w:proofErr w:type="spellStart"/>
      <w:r>
        <w:t>HydroSystems</w:t>
      </w:r>
      <w:proofErr w:type="spellEnd"/>
    </w:p>
    <w:p w:rsidR="00DD63CD" w:rsidRDefault="00DD63CD" w:rsidP="00DD63CD">
      <w:pPr>
        <w:pStyle w:val="ListParagraph"/>
        <w:ind w:left="1440"/>
      </w:pPr>
      <w:r>
        <w:tab/>
      </w:r>
      <w:r>
        <w:tab/>
        <w:t>Case No. 15 – 03</w:t>
      </w:r>
      <w:r>
        <w:tab/>
        <w:t xml:space="preserve">Jimmy Sanders / </w:t>
      </w:r>
      <w:proofErr w:type="spellStart"/>
      <w:r>
        <w:t>LeCompte</w:t>
      </w:r>
      <w:proofErr w:type="spellEnd"/>
    </w:p>
    <w:p w:rsidR="00DD63CD" w:rsidRDefault="00DD63CD" w:rsidP="00DD63CD">
      <w:pPr>
        <w:pStyle w:val="ListParagraph"/>
        <w:numPr>
          <w:ilvl w:val="0"/>
          <w:numId w:val="13"/>
        </w:numPr>
      </w:pPr>
      <w:r>
        <w:t xml:space="preserve">Companies charged with three (3) delinquent lime tonnage reports </w:t>
      </w:r>
    </w:p>
    <w:p w:rsidR="00DD63CD" w:rsidRDefault="00DD63CD" w:rsidP="00DD63CD">
      <w:pPr>
        <w:pStyle w:val="ListParagraph"/>
        <w:ind w:left="1440"/>
      </w:pPr>
      <w:r>
        <w:t xml:space="preserve">         </w:t>
      </w:r>
      <w:proofErr w:type="gramStart"/>
      <w:r w:rsidR="00ED26F8">
        <w:t>with</w:t>
      </w:r>
      <w:proofErr w:type="gramEnd"/>
      <w:r w:rsidR="00ED26F8">
        <w:t xml:space="preserve"> </w:t>
      </w:r>
      <w:r>
        <w:t>no prior appearances in the past five years:</w:t>
      </w:r>
    </w:p>
    <w:p w:rsidR="00DD63CD" w:rsidRDefault="00DD63CD" w:rsidP="00DD63CD">
      <w:pPr>
        <w:pStyle w:val="ListParagraph"/>
        <w:ind w:left="1440"/>
      </w:pPr>
      <w:r>
        <w:tab/>
      </w:r>
      <w:r>
        <w:tab/>
        <w:t>Case No. 15 – 04</w:t>
      </w:r>
      <w:r>
        <w:tab/>
        <w:t>Jimmy Sanders / Rayville</w:t>
      </w:r>
    </w:p>
    <w:p w:rsidR="00DD63CD" w:rsidRDefault="00DD63CD" w:rsidP="00DD63CD">
      <w:pPr>
        <w:pStyle w:val="ListParagraph"/>
        <w:numPr>
          <w:ilvl w:val="0"/>
          <w:numId w:val="13"/>
        </w:numPr>
      </w:pPr>
      <w:r>
        <w:t xml:space="preserve">Companies charged with three (3) delinquent feed/pet food tonnage </w:t>
      </w:r>
    </w:p>
    <w:p w:rsidR="00DD63CD" w:rsidRDefault="00DD63CD" w:rsidP="00DD63CD">
      <w:pPr>
        <w:pStyle w:val="ListParagraph"/>
        <w:ind w:left="1080"/>
      </w:pPr>
      <w:r>
        <w:t xml:space="preserve">                </w:t>
      </w:r>
      <w:proofErr w:type="gramStart"/>
      <w:r>
        <w:t>reports</w:t>
      </w:r>
      <w:proofErr w:type="gramEnd"/>
      <w:r>
        <w:t xml:space="preserve"> </w:t>
      </w:r>
      <w:r w:rsidR="00CD1E2C">
        <w:t>with no prior appearances in the past five years:</w:t>
      </w:r>
    </w:p>
    <w:p w:rsidR="00CD1E2C" w:rsidRDefault="00CD1E2C" w:rsidP="00DD63CD">
      <w:pPr>
        <w:pStyle w:val="ListParagraph"/>
        <w:ind w:left="1080"/>
      </w:pPr>
      <w:r>
        <w:lastRenderedPageBreak/>
        <w:tab/>
      </w:r>
      <w:r>
        <w:tab/>
      </w:r>
      <w:r>
        <w:tab/>
        <w:t>Case No. 15 – 05</w:t>
      </w:r>
      <w:r>
        <w:tab/>
      </w:r>
      <w:proofErr w:type="spellStart"/>
      <w:r>
        <w:t>Canidae</w:t>
      </w:r>
      <w:proofErr w:type="spellEnd"/>
      <w:r>
        <w:t xml:space="preserve"> Corp</w:t>
      </w:r>
    </w:p>
    <w:p w:rsidR="00CD1E2C" w:rsidRDefault="00CD1E2C" w:rsidP="00DD63CD">
      <w:pPr>
        <w:pStyle w:val="ListParagraph"/>
        <w:ind w:left="1080"/>
      </w:pPr>
      <w:r>
        <w:tab/>
      </w:r>
      <w:r>
        <w:tab/>
      </w:r>
      <w:r>
        <w:tab/>
        <w:t>Case No. 15 – 06</w:t>
      </w:r>
      <w:r>
        <w:tab/>
        <w:t>Double K Feeds</w:t>
      </w:r>
    </w:p>
    <w:p w:rsidR="00CD1E2C" w:rsidRDefault="00CD1E2C" w:rsidP="00DD63CD">
      <w:pPr>
        <w:pStyle w:val="ListParagraph"/>
        <w:ind w:left="1080"/>
      </w:pPr>
      <w:r>
        <w:tab/>
      </w:r>
      <w:r>
        <w:tab/>
      </w:r>
      <w:r>
        <w:tab/>
        <w:t>Case No. 15 – 07</w:t>
      </w:r>
      <w:r>
        <w:tab/>
        <w:t>Hugs Pet Products</w:t>
      </w:r>
    </w:p>
    <w:p w:rsidR="00CD1E2C" w:rsidRDefault="00CD1E2C" w:rsidP="00DD63CD">
      <w:pPr>
        <w:pStyle w:val="ListParagraph"/>
        <w:ind w:left="1080"/>
      </w:pPr>
      <w:r>
        <w:tab/>
      </w:r>
      <w:r>
        <w:tab/>
      </w:r>
      <w:r>
        <w:tab/>
        <w:t>Case No. 15 – 09</w:t>
      </w:r>
      <w:r>
        <w:tab/>
      </w:r>
      <w:proofErr w:type="spellStart"/>
      <w:r w:rsidR="00877A36">
        <w:t>NatPets</w:t>
      </w:r>
      <w:proofErr w:type="spellEnd"/>
      <w:r w:rsidR="00877A36">
        <w:t>, LLC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10</w:t>
      </w:r>
      <w:r>
        <w:tab/>
        <w:t xml:space="preserve">Preppy </w:t>
      </w:r>
      <w:proofErr w:type="gramStart"/>
      <w:r>
        <w:t>Puppy</w:t>
      </w:r>
      <w:proofErr w:type="gramEnd"/>
      <w:r>
        <w:t xml:space="preserve"> Inc. 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11</w:t>
      </w:r>
      <w:r>
        <w:tab/>
        <w:t>Shafer Seed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12</w:t>
      </w:r>
      <w:r>
        <w:tab/>
        <w:t>Sojourner Farms, LLC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13</w:t>
      </w:r>
      <w:r>
        <w:tab/>
        <w:t>Superior Farms Pet Provisions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14</w:t>
      </w:r>
      <w:r>
        <w:tab/>
        <w:t>Texas Natural Feeds</w:t>
      </w:r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15</w:t>
      </w:r>
      <w:r>
        <w:tab/>
        <w:t xml:space="preserve">Walgreen Co / Westminster Pet </w:t>
      </w:r>
      <w:proofErr w:type="spellStart"/>
      <w:r>
        <w:t>Div</w:t>
      </w:r>
      <w:proofErr w:type="spellEnd"/>
    </w:p>
    <w:p w:rsidR="00877A36" w:rsidRDefault="00877A36" w:rsidP="00DD63CD">
      <w:pPr>
        <w:pStyle w:val="ListParagraph"/>
        <w:ind w:left="1080"/>
      </w:pPr>
      <w:r>
        <w:tab/>
      </w:r>
      <w:r>
        <w:tab/>
      </w:r>
      <w:r>
        <w:tab/>
        <w:t>Case No. 15 – 19</w:t>
      </w:r>
      <w:r>
        <w:tab/>
        <w:t>Green Bark Gummies, Inc.</w:t>
      </w:r>
    </w:p>
    <w:p w:rsidR="00877A36" w:rsidRDefault="00877A36" w:rsidP="00877A36">
      <w:pPr>
        <w:pStyle w:val="ListParagraph"/>
        <w:numPr>
          <w:ilvl w:val="0"/>
          <w:numId w:val="13"/>
        </w:numPr>
      </w:pPr>
      <w:r>
        <w:t>Companies charged with three (3) delinquent feed/pet food tonnage reports with prior app</w:t>
      </w:r>
      <w:r w:rsidR="00403995">
        <w:t>earances in the past five years:</w:t>
      </w:r>
    </w:p>
    <w:p w:rsidR="00877A36" w:rsidRDefault="00877A36" w:rsidP="00877A36">
      <w:pPr>
        <w:pStyle w:val="ListParagraph"/>
        <w:ind w:left="2880"/>
      </w:pPr>
      <w:r>
        <w:t>Case No. 15 – 08</w:t>
      </w:r>
      <w:r>
        <w:tab/>
        <w:t>IMS Trading Corp.</w:t>
      </w:r>
    </w:p>
    <w:p w:rsidR="00403995" w:rsidRDefault="00403995" w:rsidP="00877A36">
      <w:pPr>
        <w:pStyle w:val="ListParagraph"/>
        <w:ind w:left="2880"/>
        <w:rPr>
          <w:b/>
        </w:rPr>
      </w:pPr>
      <w:r>
        <w:rPr>
          <w:b/>
        </w:rPr>
        <w:t>(2012 – 07 Fine $300.00)</w:t>
      </w:r>
    </w:p>
    <w:p w:rsidR="00403995" w:rsidRDefault="00403995" w:rsidP="00403995">
      <w:pPr>
        <w:pStyle w:val="ListParagraph"/>
        <w:numPr>
          <w:ilvl w:val="0"/>
          <w:numId w:val="13"/>
        </w:numPr>
      </w:pPr>
      <w:r>
        <w:t>Companies charged with four (4) delinquent feed/pet foo</w:t>
      </w:r>
      <w:r w:rsidR="00ED26F8">
        <w:t>d tonnage reports with no prior appearances</w:t>
      </w:r>
      <w:r>
        <w:t xml:space="preserve"> in the past five years:</w:t>
      </w:r>
    </w:p>
    <w:p w:rsidR="00403995" w:rsidRDefault="00403995" w:rsidP="00403995">
      <w:pPr>
        <w:pStyle w:val="ListParagraph"/>
        <w:ind w:left="2880"/>
      </w:pPr>
      <w:r>
        <w:t>Case No. 15 – 16</w:t>
      </w:r>
      <w:r>
        <w:tab/>
        <w:t>Alaska Naturals Pet Products</w:t>
      </w:r>
    </w:p>
    <w:p w:rsidR="00403995" w:rsidRDefault="00403995" w:rsidP="00403995">
      <w:pPr>
        <w:pStyle w:val="ListParagraph"/>
        <w:ind w:left="2880"/>
      </w:pPr>
      <w:r>
        <w:t>Case No. 15 – 17</w:t>
      </w:r>
      <w:r>
        <w:tab/>
        <w:t>Chase Feed Mill &amp; Supplies, LLC</w:t>
      </w:r>
    </w:p>
    <w:p w:rsidR="00403995" w:rsidRDefault="00403995" w:rsidP="00403995">
      <w:pPr>
        <w:pStyle w:val="ListParagraph"/>
        <w:ind w:left="2880"/>
      </w:pPr>
      <w:r>
        <w:t>Case No. 15 – 18</w:t>
      </w:r>
      <w:r>
        <w:tab/>
      </w:r>
      <w:proofErr w:type="spellStart"/>
      <w:r>
        <w:t>Glanbia</w:t>
      </w:r>
      <w:proofErr w:type="spellEnd"/>
    </w:p>
    <w:p w:rsidR="00403995" w:rsidRDefault="00403995" w:rsidP="00403995">
      <w:pPr>
        <w:pStyle w:val="ListParagraph"/>
        <w:ind w:left="2880"/>
      </w:pPr>
      <w:r>
        <w:t>Case No. 15 – 20</w:t>
      </w:r>
      <w:r>
        <w:tab/>
      </w:r>
      <w:proofErr w:type="spellStart"/>
      <w:r>
        <w:t>Kropf</w:t>
      </w:r>
      <w:proofErr w:type="spellEnd"/>
      <w:r>
        <w:t xml:space="preserve"> Feed LLC</w:t>
      </w:r>
    </w:p>
    <w:p w:rsidR="00403995" w:rsidRDefault="00403995" w:rsidP="00403995">
      <w:pPr>
        <w:pStyle w:val="ListParagraph"/>
        <w:ind w:left="2880"/>
      </w:pPr>
      <w:r>
        <w:t>Case No. 15 – 22</w:t>
      </w:r>
      <w:r>
        <w:tab/>
        <w:t xml:space="preserve">Peas </w:t>
      </w:r>
      <w:proofErr w:type="gramStart"/>
      <w:r>
        <w:t>Plus</w:t>
      </w:r>
      <w:proofErr w:type="gramEnd"/>
      <w:r>
        <w:t>, LLC</w:t>
      </w:r>
    </w:p>
    <w:p w:rsidR="00403995" w:rsidRDefault="00403995" w:rsidP="00403995">
      <w:pPr>
        <w:pStyle w:val="ListParagraph"/>
        <w:ind w:left="2880"/>
      </w:pPr>
      <w:r>
        <w:t>Case No. 15 – 24</w:t>
      </w:r>
      <w:r>
        <w:tab/>
        <w:t>PLB International Inc.</w:t>
      </w:r>
    </w:p>
    <w:p w:rsidR="00403995" w:rsidRDefault="00403995" w:rsidP="00403995">
      <w:pPr>
        <w:pStyle w:val="ListParagraph"/>
        <w:ind w:left="2880"/>
      </w:pPr>
      <w:r>
        <w:t>Case No. 15 – 25</w:t>
      </w:r>
      <w:r>
        <w:tab/>
        <w:t>Radio Systems Corp</w:t>
      </w:r>
    </w:p>
    <w:p w:rsidR="00403995" w:rsidRDefault="00403995" w:rsidP="00403995">
      <w:pPr>
        <w:pStyle w:val="ListParagraph"/>
        <w:ind w:left="2880"/>
      </w:pPr>
      <w:r>
        <w:t>Case No. 15 – 26</w:t>
      </w:r>
      <w:r>
        <w:tab/>
        <w:t>Total Feeds, Inc.</w:t>
      </w:r>
    </w:p>
    <w:p w:rsidR="00403995" w:rsidRDefault="00403995" w:rsidP="00403995">
      <w:pPr>
        <w:pStyle w:val="ListParagraph"/>
        <w:ind w:left="2880"/>
      </w:pPr>
      <w:r>
        <w:t>Case No. 15 – 27</w:t>
      </w:r>
      <w:r>
        <w:tab/>
      </w:r>
      <w:proofErr w:type="spellStart"/>
      <w:r>
        <w:t>Vetrin</w:t>
      </w:r>
      <w:proofErr w:type="spellEnd"/>
      <w:r>
        <w:t xml:space="preserve"> Medical, Inc.</w:t>
      </w:r>
    </w:p>
    <w:p w:rsidR="00403995" w:rsidRDefault="00403995" w:rsidP="00403995">
      <w:pPr>
        <w:pStyle w:val="ListParagraph"/>
        <w:numPr>
          <w:ilvl w:val="0"/>
          <w:numId w:val="13"/>
        </w:numPr>
      </w:pPr>
      <w:r>
        <w:t>Companies charged with four (4) delinquent feed/pet food tonnage reports  with prior appearances in the past five years:</w:t>
      </w:r>
    </w:p>
    <w:p w:rsidR="00403995" w:rsidRDefault="00403995" w:rsidP="00403995">
      <w:pPr>
        <w:pStyle w:val="ListParagraph"/>
        <w:ind w:left="2880"/>
      </w:pPr>
      <w:r>
        <w:t>Case No. 15 – 21</w:t>
      </w:r>
      <w:r>
        <w:tab/>
        <w:t xml:space="preserve">Nestle Dreyer’s Ice Cream Co. </w:t>
      </w:r>
    </w:p>
    <w:p w:rsidR="00403995" w:rsidRDefault="00403995" w:rsidP="00403995">
      <w:pPr>
        <w:pStyle w:val="ListParagraph"/>
        <w:ind w:left="2880"/>
      </w:pPr>
      <w:r>
        <w:rPr>
          <w:b/>
        </w:rPr>
        <w:t>(2012 – 05 Fine $300.00)</w:t>
      </w:r>
    </w:p>
    <w:p w:rsidR="00403995" w:rsidRDefault="00403995" w:rsidP="00403995">
      <w:pPr>
        <w:pStyle w:val="ListParagraph"/>
        <w:ind w:left="2880"/>
      </w:pPr>
      <w:r>
        <w:t>Case No. 15 – 23</w:t>
      </w:r>
      <w:r>
        <w:tab/>
        <w:t xml:space="preserve">Pet </w:t>
      </w:r>
      <w:proofErr w:type="gramStart"/>
      <w:r>
        <w:t>Guard</w:t>
      </w:r>
      <w:proofErr w:type="gramEnd"/>
    </w:p>
    <w:p w:rsidR="00403995" w:rsidRDefault="00403995" w:rsidP="00403995">
      <w:pPr>
        <w:pStyle w:val="ListParagraph"/>
        <w:ind w:left="2880"/>
        <w:rPr>
          <w:b/>
        </w:rPr>
      </w:pPr>
      <w:r>
        <w:rPr>
          <w:b/>
        </w:rPr>
        <w:t>(201</w:t>
      </w:r>
      <w:r w:rsidR="00D36D13">
        <w:rPr>
          <w:b/>
        </w:rPr>
        <w:t>4</w:t>
      </w:r>
      <w:r>
        <w:rPr>
          <w:b/>
        </w:rPr>
        <w:t xml:space="preserve"> – 19 Fine $400.00)</w:t>
      </w:r>
    </w:p>
    <w:p w:rsidR="00403995" w:rsidRDefault="00403995" w:rsidP="00403995">
      <w:pPr>
        <w:pStyle w:val="ListParagraph"/>
        <w:numPr>
          <w:ilvl w:val="0"/>
          <w:numId w:val="13"/>
        </w:numPr>
      </w:pPr>
      <w:r>
        <w:t>Dismissed Companies:</w:t>
      </w:r>
    </w:p>
    <w:p w:rsidR="00403995" w:rsidRDefault="00403995" w:rsidP="00403995">
      <w:pPr>
        <w:pStyle w:val="ListParagraph"/>
        <w:ind w:left="2880"/>
      </w:pPr>
      <w:r>
        <w:t>Case No. 2012 – 23</w:t>
      </w:r>
      <w:r>
        <w:tab/>
        <w:t>Moultrie Products</w:t>
      </w:r>
    </w:p>
    <w:p w:rsidR="00403995" w:rsidRPr="00403995" w:rsidRDefault="00403995" w:rsidP="00403995">
      <w:pPr>
        <w:pStyle w:val="ListParagraph"/>
        <w:ind w:left="2880"/>
      </w:pPr>
    </w:p>
    <w:p w:rsidR="002D4A8B" w:rsidRDefault="002D4A8B" w:rsidP="002D4A8B">
      <w:r>
        <w:t>VIII.</w:t>
      </w:r>
      <w:r>
        <w:tab/>
        <w:t>NEW BUSINESS</w:t>
      </w:r>
    </w:p>
    <w:p w:rsidR="00CB4665" w:rsidRDefault="00CB4665" w:rsidP="002D4A8B"/>
    <w:p w:rsidR="002D4A8B" w:rsidRDefault="002D4A8B" w:rsidP="002D4A8B">
      <w:r>
        <w:t>IX.</w:t>
      </w:r>
      <w:r>
        <w:tab/>
        <w:t>PUBLIC COMMENT</w:t>
      </w:r>
    </w:p>
    <w:p w:rsidR="002D4A8B" w:rsidRDefault="002D4A8B" w:rsidP="002D4A8B">
      <w:pPr>
        <w:ind w:left="720"/>
      </w:pPr>
      <w:bookmarkStart w:id="0" w:name="_GoBack"/>
      <w:bookmarkEnd w:id="0"/>
    </w:p>
    <w:p w:rsidR="002D4A8B" w:rsidRDefault="002D4A8B" w:rsidP="002D4A8B">
      <w:r>
        <w:t>X.</w:t>
      </w:r>
      <w:r>
        <w:tab/>
        <w:t>ADJOURNMENT</w:t>
      </w:r>
    </w:p>
    <w:p w:rsidR="00B21AE2" w:rsidRDefault="00B21AE2" w:rsidP="002D4A8B"/>
    <w:p w:rsidR="002D4A8B" w:rsidRDefault="002D4A8B" w:rsidP="00B21AE2">
      <w:pPr>
        <w:jc w:val="both"/>
      </w:pPr>
      <w:r>
        <w:t>THIS NOTICE CONTAINS A TENTATIVE AGENDA AND MAY BE REVISED PRIOR TO THE MEETING.  REVISED NOTICES CAN BE REVIEWED ON THE BOARD OUTSIDE THE AUDITORIUM IN WHICH THE MEETING WILL BE HELD.</w:t>
      </w:r>
    </w:p>
    <w:p w:rsidR="00E75C39" w:rsidRDefault="00E75C39" w:rsidP="0091205D">
      <w:pPr>
        <w:ind w:left="-900"/>
      </w:pPr>
    </w:p>
    <w:p w:rsidR="00FD473B" w:rsidRDefault="00FD473B" w:rsidP="0091205D">
      <w:pPr>
        <w:ind w:left="-900"/>
        <w:sectPr w:rsidR="00FD473B" w:rsidSect="00841EA7">
          <w:headerReference w:type="first" r:id="rId9"/>
          <w:footerReference w:type="first" r:id="rId10"/>
          <w:type w:val="continuous"/>
          <w:pgSz w:w="12240" w:h="15840" w:code="1"/>
          <w:pgMar w:top="900" w:right="1440" w:bottom="288" w:left="1440" w:header="720" w:footer="216" w:gutter="0"/>
          <w:cols w:space="720"/>
          <w:titlePg/>
          <w:docGrid w:linePitch="360"/>
        </w:sectPr>
      </w:pPr>
    </w:p>
    <w:p w:rsidR="002D4A8B" w:rsidRDefault="000978D2" w:rsidP="0091205D">
      <w:r>
        <w:lastRenderedPageBreak/>
        <w:t>___________________</w:t>
      </w:r>
      <w:r w:rsidR="002D4A8B">
        <w:t>_________</w:t>
      </w:r>
      <w:r w:rsidR="0091205D">
        <w:t xml:space="preserve">        </w:t>
      </w:r>
      <w:r>
        <w:t>_____</w:t>
      </w:r>
      <w:r w:rsidR="002D4A8B">
        <w:t>___</w:t>
      </w:r>
      <w:r w:rsidR="0091205D">
        <w:t>_______</w:t>
      </w:r>
      <w:r w:rsidR="002D4A8B">
        <w:t>_________</w:t>
      </w:r>
    </w:p>
    <w:p w:rsidR="000978D2" w:rsidRDefault="0091205D" w:rsidP="0091205D">
      <w:r>
        <w:t>Kevin Wofford;</w:t>
      </w:r>
      <w:r w:rsidR="002D4A8B">
        <w:t xml:space="preserve"> Director</w:t>
      </w:r>
      <w:r>
        <w:t>,</w:t>
      </w:r>
      <w:r w:rsidR="002D4A8B">
        <w:t xml:space="preserve"> Seed Programs   </w:t>
      </w:r>
      <w:r>
        <w:t xml:space="preserve">     Angelle Pearson;</w:t>
      </w:r>
      <w:r w:rsidR="002D4A8B">
        <w:t xml:space="preserve"> Asst. Director</w:t>
      </w:r>
      <w:r>
        <w:t>,</w:t>
      </w:r>
      <w:r w:rsidR="002D4A8B">
        <w:t xml:space="preserve"> Ag. </w:t>
      </w:r>
      <w:r w:rsidR="000978D2">
        <w:t xml:space="preserve">             </w:t>
      </w:r>
    </w:p>
    <w:p w:rsidR="0011695F" w:rsidRPr="002D4A8B" w:rsidRDefault="00EA6FD9" w:rsidP="0091205D">
      <w:r>
        <w:t>Division</w:t>
      </w:r>
      <w:r w:rsidR="000978D2">
        <w:t xml:space="preserve">                                                                   </w:t>
      </w:r>
      <w:r w:rsidR="002D4A8B">
        <w:t>Chemistry Programs</w:t>
      </w:r>
    </w:p>
    <w:sectPr w:rsidR="0011695F" w:rsidRPr="002D4A8B" w:rsidSect="0091205D">
      <w:type w:val="continuous"/>
      <w:pgSz w:w="12240" w:h="15840" w:code="1"/>
      <w:pgMar w:top="907" w:right="720" w:bottom="288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CA" w:rsidRDefault="002902CA">
      <w:r>
        <w:separator/>
      </w:r>
    </w:p>
  </w:endnote>
  <w:endnote w:type="continuationSeparator" w:id="0">
    <w:p w:rsidR="002902CA" w:rsidRDefault="002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AD" w:rsidRPr="00587CC1" w:rsidRDefault="00670FAD" w:rsidP="00670FAD">
    <w:pPr>
      <w:pStyle w:val="Footer"/>
      <w:jc w:val="center"/>
      <w:rPr>
        <w:color w:val="000080"/>
        <w:sz w:val="14"/>
        <w:szCs w:val="14"/>
      </w:rPr>
    </w:pPr>
    <w:r w:rsidRPr="00587CC1">
      <w:rPr>
        <w:color w:val="000080"/>
        <w:sz w:val="14"/>
        <w:szCs w:val="14"/>
      </w:rPr>
      <w:t>Post Office</w:t>
    </w:r>
    <w:r w:rsidR="00B75FAE" w:rsidRPr="00587CC1">
      <w:rPr>
        <w:color w:val="000080"/>
        <w:sz w:val="14"/>
        <w:szCs w:val="14"/>
      </w:rPr>
      <w:t xml:space="preserve"> Box 631</w:t>
    </w:r>
    <w:r w:rsidRPr="00587CC1">
      <w:rPr>
        <w:color w:val="000080"/>
        <w:sz w:val="14"/>
        <w:szCs w:val="14"/>
      </w:rPr>
      <w:t xml:space="preserve">, </w:t>
    </w:r>
    <w:smartTag w:uri="urn:schemas-microsoft-com:office:smarttags" w:element="address">
      <w:smartTag w:uri="urn:schemas-microsoft-com:office:smarttags" w:element="Street">
        <w:r w:rsidR="00B75FAE" w:rsidRPr="00587CC1">
          <w:rPr>
            <w:color w:val="000080"/>
            <w:sz w:val="14"/>
            <w:szCs w:val="14"/>
          </w:rPr>
          <w:t>5825 Florida Blvd.</w:t>
        </w:r>
      </w:smartTag>
      <w:r w:rsidR="00B75FAE" w:rsidRPr="00587CC1">
        <w:rPr>
          <w:color w:val="000080"/>
          <w:sz w:val="14"/>
          <w:szCs w:val="14"/>
        </w:rPr>
        <w:t xml:space="preserve">, </w:t>
      </w:r>
      <w:smartTag w:uri="urn:schemas-microsoft-com:office:smarttags" w:element="City">
        <w:r w:rsidRPr="00587CC1">
          <w:rPr>
            <w:color w:val="000080"/>
            <w:sz w:val="14"/>
            <w:szCs w:val="14"/>
          </w:rPr>
          <w:t>Baton Rouge</w:t>
        </w:r>
      </w:smartTag>
      <w:r w:rsidRPr="00587CC1">
        <w:rPr>
          <w:color w:val="000080"/>
          <w:sz w:val="14"/>
          <w:szCs w:val="14"/>
        </w:rPr>
        <w:t xml:space="preserve">, </w:t>
      </w:r>
      <w:smartTag w:uri="urn:schemas-microsoft-com:office:smarttags" w:element="State">
        <w:r w:rsidRPr="00587CC1">
          <w:rPr>
            <w:color w:val="000080"/>
            <w:sz w:val="14"/>
            <w:szCs w:val="14"/>
          </w:rPr>
          <w:t>Louisiana</w:t>
        </w:r>
      </w:smartTag>
      <w:r w:rsidRPr="00587CC1">
        <w:rPr>
          <w:color w:val="000080"/>
          <w:sz w:val="14"/>
          <w:szCs w:val="14"/>
        </w:rPr>
        <w:t xml:space="preserve">  </w:t>
      </w:r>
      <w:smartTag w:uri="urn:schemas-microsoft-com:office:smarttags" w:element="PostalCode">
        <w:r w:rsidRPr="00587CC1">
          <w:rPr>
            <w:color w:val="000080"/>
            <w:sz w:val="14"/>
            <w:szCs w:val="14"/>
          </w:rPr>
          <w:t>70821-0631</w:t>
        </w:r>
      </w:smartTag>
    </w:smartTag>
    <w:r w:rsidRPr="00587CC1">
      <w:rPr>
        <w:color w:val="000080"/>
        <w:sz w:val="14"/>
        <w:szCs w:val="14"/>
      </w:rPr>
      <w:t xml:space="preserve"> Telephone: (225) 922-</w:t>
    </w:r>
    <w:r w:rsidR="00842D0A" w:rsidRPr="00587CC1">
      <w:rPr>
        <w:color w:val="000080"/>
        <w:sz w:val="14"/>
        <w:szCs w:val="14"/>
      </w:rPr>
      <w:t>1234 Fax</w:t>
    </w:r>
    <w:r w:rsidRPr="00587CC1">
      <w:rPr>
        <w:color w:val="000080"/>
        <w:sz w:val="14"/>
        <w:szCs w:val="14"/>
      </w:rPr>
      <w:t>: (225) 922</w:t>
    </w:r>
    <w:r w:rsidR="00CA6816" w:rsidRPr="00587CC1">
      <w:rPr>
        <w:color w:val="000080"/>
        <w:sz w:val="14"/>
        <w:szCs w:val="14"/>
      </w:rPr>
      <w:t>-</w:t>
    </w:r>
    <w:proofErr w:type="gramStart"/>
    <w:r w:rsidRPr="00587CC1">
      <w:rPr>
        <w:color w:val="000080"/>
        <w:sz w:val="14"/>
        <w:szCs w:val="14"/>
      </w:rPr>
      <w:t>1253</w:t>
    </w:r>
    <w:r w:rsidR="002B0B30" w:rsidRPr="00587CC1">
      <w:rPr>
        <w:color w:val="000080"/>
        <w:sz w:val="14"/>
        <w:szCs w:val="14"/>
      </w:rPr>
      <w:t xml:space="preserve"> </w:t>
    </w:r>
    <w:r w:rsidR="00B75FAE" w:rsidRPr="00587CC1">
      <w:rPr>
        <w:color w:val="000080"/>
        <w:sz w:val="14"/>
        <w:szCs w:val="14"/>
      </w:rPr>
      <w:t xml:space="preserve"> www.ldaf.state.la.us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CA" w:rsidRDefault="002902CA">
      <w:r>
        <w:separator/>
      </w:r>
    </w:p>
  </w:footnote>
  <w:footnote w:type="continuationSeparator" w:id="0">
    <w:p w:rsidR="002902CA" w:rsidRDefault="0029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45" w:rsidRPr="00093430" w:rsidRDefault="002D4A8B" w:rsidP="008C3AC8">
    <w:pPr>
      <w:widowControl w:val="0"/>
      <w:autoSpaceDE w:val="0"/>
      <w:autoSpaceDN w:val="0"/>
      <w:adjustRightInd w:val="0"/>
      <w:jc w:val="center"/>
      <w:rPr>
        <w:rFonts w:ascii="Arrus BT Roman" w:hAnsi="Arrus BT Roman"/>
        <w:b/>
        <w:bCs/>
        <w:smallCaps/>
        <w:color w:val="000080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1CA9CB3" wp14:editId="14EA4D7B">
          <wp:simplePos x="0" y="0"/>
          <wp:positionH relativeFrom="column">
            <wp:posOffset>5715000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0" name="Picture 10" descr="seal-stateofl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al-stateofl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1" layoutInCell="1" allowOverlap="1" wp14:anchorId="7BAB21F9" wp14:editId="6F4359CC">
          <wp:simplePos x="0" y="0"/>
          <wp:positionH relativeFrom="column">
            <wp:posOffset>-571500</wp:posOffset>
          </wp:positionH>
          <wp:positionV relativeFrom="paragraph">
            <wp:posOffset>-166370</wp:posOffset>
          </wp:positionV>
          <wp:extent cx="914400" cy="914400"/>
          <wp:effectExtent l="0" t="0" r="0" b="0"/>
          <wp:wrapNone/>
          <wp:docPr id="11" name="Picture 11" descr="seal-ldaf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al-ldaf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A30">
      <w:rPr>
        <w:b/>
        <w:bCs/>
        <w:color w:val="000080"/>
        <w:spacing w:val="20"/>
        <w:sz w:val="32"/>
        <w:szCs w:val="32"/>
      </w:rPr>
      <w:t xml:space="preserve">   </w:t>
    </w:r>
    <w:r w:rsidR="00636E45" w:rsidRPr="00093430">
      <w:rPr>
        <w:b/>
        <w:bCs/>
        <w:color w:val="000080"/>
        <w:spacing w:val="20"/>
        <w:sz w:val="32"/>
        <w:szCs w:val="32"/>
      </w:rPr>
      <w:t>L</w:t>
    </w:r>
    <w:r w:rsidR="00636E45" w:rsidRPr="00093430">
      <w:rPr>
        <w:b/>
        <w:bCs/>
        <w:smallCaps/>
        <w:color w:val="000080"/>
        <w:spacing w:val="20"/>
      </w:rPr>
      <w:t>ouisiana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b/>
        <w:bCs/>
        <w:color w:val="000080"/>
        <w:spacing w:val="20"/>
        <w:sz w:val="32"/>
      </w:rPr>
      <w:t>D</w:t>
    </w:r>
    <w:r w:rsidR="00636E45" w:rsidRPr="00093430">
      <w:rPr>
        <w:b/>
        <w:bCs/>
        <w:smallCaps/>
        <w:color w:val="000080"/>
        <w:spacing w:val="20"/>
      </w:rPr>
      <w:t>epartment of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 </w:t>
    </w:r>
    <w:r w:rsidR="00636E45" w:rsidRPr="00093430">
      <w:rPr>
        <w:b/>
        <w:bCs/>
        <w:color w:val="000080"/>
        <w:spacing w:val="20"/>
        <w:sz w:val="32"/>
      </w:rPr>
      <w:t>A</w:t>
    </w:r>
    <w:r w:rsidR="00636E45" w:rsidRPr="00093430">
      <w:rPr>
        <w:b/>
        <w:bCs/>
        <w:smallCaps/>
        <w:color w:val="000080"/>
        <w:spacing w:val="20"/>
      </w:rPr>
      <w:t xml:space="preserve">griculture </w:t>
    </w:r>
    <w:r w:rsidR="00636E45" w:rsidRPr="00093430">
      <w:rPr>
        <w:b/>
        <w:bCs/>
        <w:smallCaps/>
        <w:color w:val="000080"/>
        <w:spacing w:val="20"/>
        <w:sz w:val="32"/>
        <w:szCs w:val="32"/>
      </w:rPr>
      <w:t xml:space="preserve">&amp; </w:t>
    </w:r>
    <w:r w:rsidR="00636E45" w:rsidRPr="00093430">
      <w:rPr>
        <w:b/>
        <w:bCs/>
        <w:color w:val="000080"/>
        <w:spacing w:val="20"/>
        <w:sz w:val="32"/>
      </w:rPr>
      <w:t>F</w:t>
    </w:r>
    <w:r w:rsidR="00636E45" w:rsidRPr="00093430">
      <w:rPr>
        <w:b/>
        <w:bCs/>
        <w:smallCaps/>
        <w:color w:val="000080"/>
        <w:spacing w:val="20"/>
      </w:rPr>
      <w:t>orestry</w:t>
    </w:r>
  </w:p>
  <w:p w:rsidR="00636E45" w:rsidRPr="00EE40EE" w:rsidRDefault="00636E45" w:rsidP="008C3AC8">
    <w:pPr>
      <w:jc w:val="center"/>
      <w:rPr>
        <w:b/>
        <w:bCs/>
        <w:smallCaps/>
        <w:color w:val="000080"/>
        <w:sz w:val="28"/>
        <w:szCs w:val="28"/>
      </w:rPr>
    </w:pPr>
    <w:smartTag w:uri="urn:schemas:contacts" w:element="GivenName">
      <w:r w:rsidRPr="00EE40EE">
        <w:rPr>
          <w:b/>
          <w:bCs/>
          <w:color w:val="000080"/>
          <w:sz w:val="28"/>
          <w:szCs w:val="28"/>
        </w:rPr>
        <w:t>M</w:t>
      </w:r>
      <w:r w:rsidRPr="00EE40EE">
        <w:rPr>
          <w:b/>
          <w:bCs/>
          <w:smallCaps/>
          <w:color w:val="000080"/>
        </w:rPr>
        <w:t>ike</w:t>
      </w:r>
    </w:smartTag>
    <w:r w:rsidRPr="00EE40EE">
      <w:rPr>
        <w:b/>
        <w:bCs/>
        <w:smallCaps/>
        <w:color w:val="000080"/>
      </w:rPr>
      <w:t xml:space="preserve"> </w:t>
    </w:r>
    <w:r w:rsidRPr="00EE40EE">
      <w:rPr>
        <w:b/>
        <w:bCs/>
        <w:color w:val="000080"/>
        <w:sz w:val="28"/>
        <w:szCs w:val="28"/>
      </w:rPr>
      <w:t>S</w:t>
    </w:r>
    <w:r w:rsidRPr="00EE40EE">
      <w:rPr>
        <w:b/>
        <w:bCs/>
        <w:smallCaps/>
        <w:color w:val="000080"/>
      </w:rPr>
      <w:t xml:space="preserve">train </w:t>
    </w:r>
    <w:proofErr w:type="spellStart"/>
    <w:r w:rsidRPr="00EE40EE">
      <w:rPr>
        <w:b/>
        <w:bCs/>
        <w:smallCaps/>
        <w:color w:val="000080"/>
        <w:sz w:val="28"/>
        <w:szCs w:val="28"/>
      </w:rPr>
      <w:t>dvm</w:t>
    </w:r>
    <w:proofErr w:type="spellEnd"/>
  </w:p>
  <w:p w:rsidR="00636E45" w:rsidRDefault="002D4A8B" w:rsidP="008C3AC8">
    <w:pPr>
      <w:jc w:val="center"/>
      <w:rPr>
        <w:b/>
        <w:bCs/>
        <w:smallCaps/>
        <w:color w:val="000080"/>
        <w:sz w:val="22"/>
        <w:szCs w:val="22"/>
      </w:rPr>
    </w:pPr>
    <w:r>
      <w:rPr>
        <w:b/>
        <w:bCs/>
        <w:noProof/>
        <w:color w:val="00008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5D8C932" wp14:editId="68AB2DCC">
              <wp:simplePos x="0" y="0"/>
              <wp:positionH relativeFrom="column">
                <wp:posOffset>-685800</wp:posOffset>
              </wp:positionH>
              <wp:positionV relativeFrom="paragraph">
                <wp:posOffset>608965</wp:posOffset>
              </wp:positionV>
              <wp:extent cx="914400" cy="8115300"/>
              <wp:effectExtent l="0" t="0" r="0" b="635"/>
              <wp:wrapSquare wrapText="bothSides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11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45" w:rsidRPr="00F478E9" w:rsidRDefault="00636E45" w:rsidP="00996D7D">
                          <w:pPr>
                            <w:spacing w:before="16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Agricultural</w:t>
                          </w:r>
                          <w:r w:rsidRPr="003A147E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Environmental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Sciences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3596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925-9770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925-3760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Agro-Consumer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3098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922-1341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</w:t>
                          </w:r>
                          <w:r w:rsidR="00EE0817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3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-4877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Animal Health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Services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1951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925-3962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925-4103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Forestry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1628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925-4500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922-1356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Management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&amp; Finance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3481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922-1255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925-6012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Marketing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3334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922-1277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922-1289</w:t>
                          </w:r>
                        </w:p>
                        <w:p w:rsidR="00636E45" w:rsidRPr="00F478E9" w:rsidRDefault="00636E45" w:rsidP="00996D7D">
                          <w:pPr>
                            <w:spacing w:before="200"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Soil &amp; Water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Conservation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P.O. Box 3554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Baton Rouge,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LA  70821</w:t>
                          </w:r>
                        </w:p>
                        <w:p w:rsidR="00636E45" w:rsidRPr="00F478E9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>(225) 922-1269</w:t>
                          </w:r>
                        </w:p>
                        <w:p w:rsidR="00636E45" w:rsidRPr="00996D7D" w:rsidRDefault="00636E45" w:rsidP="00996D7D">
                          <w:pPr>
                            <w:spacing w:line="160" w:lineRule="atLeast"/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 w:rsidRPr="00F478E9"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922-2577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left:0;text-align:left;margin-left:-54pt;margin-top:47.95pt;width:1in;height:6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74fQIAAAY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" stroked="f">
              <v:textbox>
                <w:txbxContent>
                  <w:p w:rsidR="00636E45" w:rsidRPr="00F478E9" w:rsidRDefault="00636E45" w:rsidP="00996D7D">
                    <w:pPr>
                      <w:spacing w:before="16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Agricultural</w:t>
                    </w:r>
                    <w:r w:rsidRPr="003A147E">
                      <w:rPr>
                        <w:rFonts w:ascii="Arial" w:hAnsi="Arial" w:cs="Arial"/>
                        <w:b/>
                        <w:bCs/>
                        <w:color w:val="000080"/>
                        <w:sz w:val="12"/>
                        <w:szCs w:val="12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Environmental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Sciences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3596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925-9770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925-3760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Agro-Consumer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3098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922-1341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</w:t>
                    </w:r>
                    <w:r w:rsidR="00EE0817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3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-4877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Animal Health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Services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1951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925-3962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925-4103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Forestry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1628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925-4500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922-1356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Management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&amp; Finance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3481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922-1255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925-6012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Marketing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3334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922-1277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922-1289</w:t>
                    </w:r>
                  </w:p>
                  <w:p w:rsidR="00636E45" w:rsidRPr="00F478E9" w:rsidRDefault="00636E45" w:rsidP="00996D7D">
                    <w:pPr>
                      <w:spacing w:before="200"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Soil &amp; Water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  <w:t>Conservation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P.O. Box 3554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Baton Rouge,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LA  70821</w:t>
                    </w:r>
                  </w:p>
                  <w:p w:rsidR="00636E45" w:rsidRPr="00F478E9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>(225) 922-1269</w:t>
                    </w:r>
                  </w:p>
                  <w:p w:rsidR="00636E45" w:rsidRPr="00996D7D" w:rsidRDefault="00636E45" w:rsidP="00996D7D">
                    <w:pPr>
                      <w:spacing w:line="160" w:lineRule="atLeast"/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</w:pPr>
                    <w:r w:rsidRPr="00F478E9"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Cs/>
                        <w:color w:val="000080"/>
                        <w:sz w:val="14"/>
                        <w:szCs w:val="14"/>
                      </w:rPr>
                      <w:t xml:space="preserve"> 922-2577</w:t>
                    </w:r>
                  </w:p>
                </w:txbxContent>
              </v:textbox>
              <w10:wrap type="square"/>
              <w10:anchorlock/>
            </v:rect>
          </w:pict>
        </mc:Fallback>
      </mc:AlternateContent>
    </w:r>
    <w:r w:rsidR="00636E45" w:rsidRPr="00093430">
      <w:rPr>
        <w:b/>
        <w:bCs/>
        <w:color w:val="000080"/>
      </w:rPr>
      <w:t>C</w:t>
    </w:r>
    <w:r w:rsidR="00636E45" w:rsidRPr="00B75FAE">
      <w:rPr>
        <w:b/>
        <w:bCs/>
        <w:smallCaps/>
        <w:color w:val="000080"/>
        <w:sz w:val="20"/>
        <w:szCs w:val="20"/>
      </w:rPr>
      <w:t>ommissioner</w:t>
    </w:r>
  </w:p>
  <w:p w:rsidR="00636E45" w:rsidRDefault="00636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89"/>
    <w:multiLevelType w:val="hybridMultilevel"/>
    <w:tmpl w:val="2E3C4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709FA"/>
    <w:multiLevelType w:val="hybridMultilevel"/>
    <w:tmpl w:val="1BB08DD0"/>
    <w:lvl w:ilvl="0" w:tplc="F3F6A8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41867"/>
    <w:multiLevelType w:val="hybridMultilevel"/>
    <w:tmpl w:val="95264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54D3"/>
    <w:multiLevelType w:val="hybridMultilevel"/>
    <w:tmpl w:val="F0C8BC6A"/>
    <w:lvl w:ilvl="0" w:tplc="04090013">
      <w:start w:val="1"/>
      <w:numFmt w:val="upperRoman"/>
      <w:lvlText w:val="%1."/>
      <w:lvlJc w:val="right"/>
      <w:pPr>
        <w:tabs>
          <w:tab w:val="num" w:pos="600"/>
        </w:tabs>
        <w:ind w:left="60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BDC41DF"/>
    <w:multiLevelType w:val="hybridMultilevel"/>
    <w:tmpl w:val="C3A8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E0A"/>
    <w:multiLevelType w:val="hybridMultilevel"/>
    <w:tmpl w:val="95A09A84"/>
    <w:lvl w:ilvl="0" w:tplc="5EC6472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C3347"/>
    <w:multiLevelType w:val="hybridMultilevel"/>
    <w:tmpl w:val="CD0C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A3889"/>
    <w:multiLevelType w:val="hybridMultilevel"/>
    <w:tmpl w:val="4770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C6608"/>
    <w:multiLevelType w:val="hybridMultilevel"/>
    <w:tmpl w:val="962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33614"/>
    <w:multiLevelType w:val="hybridMultilevel"/>
    <w:tmpl w:val="D5FCB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318E5"/>
    <w:multiLevelType w:val="hybridMultilevel"/>
    <w:tmpl w:val="729C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4FAA"/>
    <w:multiLevelType w:val="hybridMultilevel"/>
    <w:tmpl w:val="D0A26D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C37DB"/>
    <w:multiLevelType w:val="hybridMultilevel"/>
    <w:tmpl w:val="F10031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B5AAD"/>
    <w:multiLevelType w:val="hybridMultilevel"/>
    <w:tmpl w:val="E9CCE1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0"/>
    <w:rsid w:val="000125FB"/>
    <w:rsid w:val="00020683"/>
    <w:rsid w:val="00026C4D"/>
    <w:rsid w:val="000423BB"/>
    <w:rsid w:val="00043894"/>
    <w:rsid w:val="00051B4A"/>
    <w:rsid w:val="0007181D"/>
    <w:rsid w:val="00081139"/>
    <w:rsid w:val="000811B0"/>
    <w:rsid w:val="00091243"/>
    <w:rsid w:val="00093430"/>
    <w:rsid w:val="000978D2"/>
    <w:rsid w:val="00097C53"/>
    <w:rsid w:val="000A319F"/>
    <w:rsid w:val="000D7F03"/>
    <w:rsid w:val="000E12B0"/>
    <w:rsid w:val="000E2DFA"/>
    <w:rsid w:val="000F4864"/>
    <w:rsid w:val="000F4C10"/>
    <w:rsid w:val="000F5220"/>
    <w:rsid w:val="00103657"/>
    <w:rsid w:val="0011695F"/>
    <w:rsid w:val="00136620"/>
    <w:rsid w:val="00137C72"/>
    <w:rsid w:val="001577A6"/>
    <w:rsid w:val="00162EE0"/>
    <w:rsid w:val="0016671E"/>
    <w:rsid w:val="00174C33"/>
    <w:rsid w:val="00175B78"/>
    <w:rsid w:val="00182422"/>
    <w:rsid w:val="00186A0C"/>
    <w:rsid w:val="001A6C02"/>
    <w:rsid w:val="001A7806"/>
    <w:rsid w:val="001B1A7C"/>
    <w:rsid w:val="001B3FB6"/>
    <w:rsid w:val="001B5AC4"/>
    <w:rsid w:val="001C7A30"/>
    <w:rsid w:val="001E0077"/>
    <w:rsid w:val="001F6C5C"/>
    <w:rsid w:val="00202323"/>
    <w:rsid w:val="00207632"/>
    <w:rsid w:val="002133C8"/>
    <w:rsid w:val="002512C4"/>
    <w:rsid w:val="00257FCC"/>
    <w:rsid w:val="00264B6E"/>
    <w:rsid w:val="00265D50"/>
    <w:rsid w:val="00271783"/>
    <w:rsid w:val="00281EF0"/>
    <w:rsid w:val="002902CA"/>
    <w:rsid w:val="002A1DDD"/>
    <w:rsid w:val="002B0B30"/>
    <w:rsid w:val="002C6CBD"/>
    <w:rsid w:val="002D4A8B"/>
    <w:rsid w:val="002F6295"/>
    <w:rsid w:val="00307438"/>
    <w:rsid w:val="003524D3"/>
    <w:rsid w:val="00367352"/>
    <w:rsid w:val="003A47EA"/>
    <w:rsid w:val="003B32F3"/>
    <w:rsid w:val="003C639B"/>
    <w:rsid w:val="003D1B61"/>
    <w:rsid w:val="003E4020"/>
    <w:rsid w:val="003E5C46"/>
    <w:rsid w:val="003E5E41"/>
    <w:rsid w:val="003F0431"/>
    <w:rsid w:val="003F6ED4"/>
    <w:rsid w:val="00403995"/>
    <w:rsid w:val="00406022"/>
    <w:rsid w:val="004219A9"/>
    <w:rsid w:val="004251BF"/>
    <w:rsid w:val="00425A3D"/>
    <w:rsid w:val="00496E35"/>
    <w:rsid w:val="004B097B"/>
    <w:rsid w:val="004D2153"/>
    <w:rsid w:val="004D5ADE"/>
    <w:rsid w:val="004E2D05"/>
    <w:rsid w:val="00505A1C"/>
    <w:rsid w:val="00507A56"/>
    <w:rsid w:val="00530462"/>
    <w:rsid w:val="0053383A"/>
    <w:rsid w:val="00533911"/>
    <w:rsid w:val="00534123"/>
    <w:rsid w:val="00543FA0"/>
    <w:rsid w:val="00544936"/>
    <w:rsid w:val="00545CA6"/>
    <w:rsid w:val="005657E8"/>
    <w:rsid w:val="00571E43"/>
    <w:rsid w:val="00587CC1"/>
    <w:rsid w:val="005B5C43"/>
    <w:rsid w:val="005C2BF2"/>
    <w:rsid w:val="005C7CDB"/>
    <w:rsid w:val="00604101"/>
    <w:rsid w:val="006146E8"/>
    <w:rsid w:val="006206EC"/>
    <w:rsid w:val="00636E45"/>
    <w:rsid w:val="00652907"/>
    <w:rsid w:val="00661102"/>
    <w:rsid w:val="00670FAD"/>
    <w:rsid w:val="006848BE"/>
    <w:rsid w:val="00691541"/>
    <w:rsid w:val="006965A6"/>
    <w:rsid w:val="006A01B4"/>
    <w:rsid w:val="006A2885"/>
    <w:rsid w:val="006B09BF"/>
    <w:rsid w:val="006B0F9B"/>
    <w:rsid w:val="006C1BB8"/>
    <w:rsid w:val="006D1622"/>
    <w:rsid w:val="006D3FC0"/>
    <w:rsid w:val="00705B8E"/>
    <w:rsid w:val="007140B3"/>
    <w:rsid w:val="00714B42"/>
    <w:rsid w:val="00715238"/>
    <w:rsid w:val="00726C86"/>
    <w:rsid w:val="00736853"/>
    <w:rsid w:val="00795283"/>
    <w:rsid w:val="007A1B9C"/>
    <w:rsid w:val="007B16CF"/>
    <w:rsid w:val="007C0FE8"/>
    <w:rsid w:val="00811601"/>
    <w:rsid w:val="00841EA7"/>
    <w:rsid w:val="00842D0A"/>
    <w:rsid w:val="00851514"/>
    <w:rsid w:val="00856816"/>
    <w:rsid w:val="00865DE6"/>
    <w:rsid w:val="008710A3"/>
    <w:rsid w:val="008730D6"/>
    <w:rsid w:val="00877A36"/>
    <w:rsid w:val="0089337E"/>
    <w:rsid w:val="00895E16"/>
    <w:rsid w:val="008A009C"/>
    <w:rsid w:val="008A64FB"/>
    <w:rsid w:val="008B4A14"/>
    <w:rsid w:val="008B60AC"/>
    <w:rsid w:val="008C3AC8"/>
    <w:rsid w:val="008C66EC"/>
    <w:rsid w:val="008D0AA9"/>
    <w:rsid w:val="008D6B56"/>
    <w:rsid w:val="008D7E3F"/>
    <w:rsid w:val="008E3C08"/>
    <w:rsid w:val="0091205D"/>
    <w:rsid w:val="00934FD0"/>
    <w:rsid w:val="009379F2"/>
    <w:rsid w:val="009510B4"/>
    <w:rsid w:val="0095406F"/>
    <w:rsid w:val="009656A1"/>
    <w:rsid w:val="0098567B"/>
    <w:rsid w:val="00996D7D"/>
    <w:rsid w:val="009A597C"/>
    <w:rsid w:val="009C0C11"/>
    <w:rsid w:val="009C0C59"/>
    <w:rsid w:val="009C565C"/>
    <w:rsid w:val="009C7050"/>
    <w:rsid w:val="009E230C"/>
    <w:rsid w:val="009E65CB"/>
    <w:rsid w:val="009F47D5"/>
    <w:rsid w:val="009F5177"/>
    <w:rsid w:val="00A00FE6"/>
    <w:rsid w:val="00A04675"/>
    <w:rsid w:val="00A1250D"/>
    <w:rsid w:val="00A17A2F"/>
    <w:rsid w:val="00A5663E"/>
    <w:rsid w:val="00A57712"/>
    <w:rsid w:val="00A600C2"/>
    <w:rsid w:val="00A61356"/>
    <w:rsid w:val="00A80A2F"/>
    <w:rsid w:val="00A8166B"/>
    <w:rsid w:val="00A8350C"/>
    <w:rsid w:val="00AA0E6F"/>
    <w:rsid w:val="00AA2762"/>
    <w:rsid w:val="00AA2E21"/>
    <w:rsid w:val="00AA7CB0"/>
    <w:rsid w:val="00AB3726"/>
    <w:rsid w:val="00AC625E"/>
    <w:rsid w:val="00AF11A7"/>
    <w:rsid w:val="00AF5A97"/>
    <w:rsid w:val="00B003CE"/>
    <w:rsid w:val="00B14855"/>
    <w:rsid w:val="00B21AE2"/>
    <w:rsid w:val="00B27F1F"/>
    <w:rsid w:val="00B33C31"/>
    <w:rsid w:val="00B34065"/>
    <w:rsid w:val="00B65198"/>
    <w:rsid w:val="00B74000"/>
    <w:rsid w:val="00B75D4F"/>
    <w:rsid w:val="00B75FAE"/>
    <w:rsid w:val="00B80154"/>
    <w:rsid w:val="00B90B21"/>
    <w:rsid w:val="00BB314D"/>
    <w:rsid w:val="00BC4CC3"/>
    <w:rsid w:val="00BD06DF"/>
    <w:rsid w:val="00BF2224"/>
    <w:rsid w:val="00C04A3A"/>
    <w:rsid w:val="00C05C9B"/>
    <w:rsid w:val="00C13D5A"/>
    <w:rsid w:val="00C25FB3"/>
    <w:rsid w:val="00C36425"/>
    <w:rsid w:val="00C43D61"/>
    <w:rsid w:val="00C62290"/>
    <w:rsid w:val="00C627B1"/>
    <w:rsid w:val="00C73089"/>
    <w:rsid w:val="00C82F42"/>
    <w:rsid w:val="00CA0F8C"/>
    <w:rsid w:val="00CA6816"/>
    <w:rsid w:val="00CB10A5"/>
    <w:rsid w:val="00CB4665"/>
    <w:rsid w:val="00CD1E2C"/>
    <w:rsid w:val="00CD25B0"/>
    <w:rsid w:val="00CE49F2"/>
    <w:rsid w:val="00CE4CF2"/>
    <w:rsid w:val="00CF666C"/>
    <w:rsid w:val="00CF7E77"/>
    <w:rsid w:val="00D177A3"/>
    <w:rsid w:val="00D235FB"/>
    <w:rsid w:val="00D36D13"/>
    <w:rsid w:val="00D65A95"/>
    <w:rsid w:val="00D76274"/>
    <w:rsid w:val="00D87843"/>
    <w:rsid w:val="00DA0C76"/>
    <w:rsid w:val="00DA65C4"/>
    <w:rsid w:val="00DA68D0"/>
    <w:rsid w:val="00DB0138"/>
    <w:rsid w:val="00DB7D6E"/>
    <w:rsid w:val="00DC1646"/>
    <w:rsid w:val="00DC2FC2"/>
    <w:rsid w:val="00DD2DE6"/>
    <w:rsid w:val="00DD561C"/>
    <w:rsid w:val="00DD63CD"/>
    <w:rsid w:val="00DE3464"/>
    <w:rsid w:val="00E019EA"/>
    <w:rsid w:val="00E272D0"/>
    <w:rsid w:val="00E2743C"/>
    <w:rsid w:val="00E2759B"/>
    <w:rsid w:val="00E4576A"/>
    <w:rsid w:val="00E5347B"/>
    <w:rsid w:val="00E61C0A"/>
    <w:rsid w:val="00E62A33"/>
    <w:rsid w:val="00E71761"/>
    <w:rsid w:val="00E73B2F"/>
    <w:rsid w:val="00E73FE9"/>
    <w:rsid w:val="00E75C39"/>
    <w:rsid w:val="00E854D2"/>
    <w:rsid w:val="00E979F9"/>
    <w:rsid w:val="00EA470F"/>
    <w:rsid w:val="00EA6FD9"/>
    <w:rsid w:val="00ED26F8"/>
    <w:rsid w:val="00EE0817"/>
    <w:rsid w:val="00EE40EE"/>
    <w:rsid w:val="00EF13A6"/>
    <w:rsid w:val="00EF45E9"/>
    <w:rsid w:val="00F15D1E"/>
    <w:rsid w:val="00F2218D"/>
    <w:rsid w:val="00F31300"/>
    <w:rsid w:val="00F34938"/>
    <w:rsid w:val="00F607EA"/>
    <w:rsid w:val="00F60B99"/>
    <w:rsid w:val="00F62F1C"/>
    <w:rsid w:val="00F746FD"/>
    <w:rsid w:val="00F754CB"/>
    <w:rsid w:val="00FA6433"/>
    <w:rsid w:val="00FB0298"/>
    <w:rsid w:val="00FB5208"/>
    <w:rsid w:val="00FB6FA5"/>
    <w:rsid w:val="00FC656E"/>
    <w:rsid w:val="00FC73FB"/>
    <w:rsid w:val="00FD473B"/>
    <w:rsid w:val="00FE5F3C"/>
    <w:rsid w:val="00FF1EF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:contacts" w:name="Give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A30"/>
    <w:rPr>
      <w:rFonts w:ascii="Arrus BT" w:hAnsi="Arrus B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FollowedHyperlink">
    <w:name w:val="FollowedHyperlink"/>
    <w:rsid w:val="008D0AA9"/>
    <w:rPr>
      <w:color w:val="800080"/>
      <w:u w:val="single"/>
    </w:rPr>
  </w:style>
  <w:style w:type="character" w:customStyle="1" w:styleId="lesterc">
    <w:name w:val="lester_c"/>
    <w:semiHidden/>
    <w:rsid w:val="008D0AA9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D0AA9"/>
    <w:rPr>
      <w:i/>
      <w:iCs/>
    </w:rPr>
  </w:style>
  <w:style w:type="paragraph" w:styleId="MessageHeader">
    <w:name w:val="Message Header"/>
    <w:basedOn w:val="BodyText"/>
    <w:rsid w:val="001B3FB6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3FB6"/>
  </w:style>
  <w:style w:type="character" w:customStyle="1" w:styleId="MessageHeaderLabel">
    <w:name w:val="Message Header Label"/>
    <w:rsid w:val="001B3FB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B3FB6"/>
    <w:pPr>
      <w:pBdr>
        <w:bottom w:val="single" w:sz="6" w:space="22" w:color="auto"/>
      </w:pBdr>
      <w:spacing w:after="400"/>
    </w:pPr>
  </w:style>
  <w:style w:type="character" w:customStyle="1" w:styleId="emailstyle17">
    <w:name w:val="emailstyle17"/>
    <w:semiHidden/>
    <w:rsid w:val="001B3FB6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rsid w:val="001B3FB6"/>
    <w:pPr>
      <w:spacing w:after="120"/>
    </w:pPr>
  </w:style>
  <w:style w:type="paragraph" w:customStyle="1" w:styleId="CcList">
    <w:name w:val="Cc List"/>
    <w:basedOn w:val="Normal"/>
    <w:rsid w:val="00AB3726"/>
    <w:pPr>
      <w:keepLines/>
      <w:spacing w:line="240" w:lineRule="atLeast"/>
      <w:ind w:left="360" w:hanging="360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odyTextIndent">
    <w:name w:val="Body Text Indent"/>
    <w:basedOn w:val="Normal"/>
    <w:rsid w:val="009C0C11"/>
    <w:pPr>
      <w:spacing w:after="120"/>
      <w:ind w:left="360"/>
    </w:pPr>
  </w:style>
  <w:style w:type="paragraph" w:styleId="BodyText2">
    <w:name w:val="Body Text 2"/>
    <w:basedOn w:val="Normal"/>
    <w:rsid w:val="009C0C11"/>
    <w:pPr>
      <w:spacing w:after="120" w:line="480" w:lineRule="auto"/>
    </w:pPr>
  </w:style>
  <w:style w:type="paragraph" w:styleId="Date">
    <w:name w:val="Date"/>
    <w:basedOn w:val="Normal"/>
    <w:next w:val="Normal"/>
    <w:rsid w:val="009C0C1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9C0C11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9C0C11"/>
    <w:rPr>
      <w:color w:val="0000FF"/>
      <w:u w:val="single"/>
    </w:rPr>
  </w:style>
  <w:style w:type="paragraph" w:styleId="DocumentMap">
    <w:name w:val="Document Map"/>
    <w:basedOn w:val="Normal"/>
    <w:semiHidden/>
    <w:rsid w:val="000F5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A30"/>
    <w:rPr>
      <w:rFonts w:ascii="Arrus BT" w:hAnsi="Arrus B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B42"/>
    <w:rPr>
      <w:rFonts w:ascii="Arial" w:hAnsi="Arial" w:cs="Arial"/>
      <w:sz w:val="16"/>
      <w:szCs w:val="16"/>
    </w:rPr>
  </w:style>
  <w:style w:type="character" w:styleId="CommentReference">
    <w:name w:val="annotation reference"/>
    <w:semiHidden/>
    <w:rsid w:val="00DE3464"/>
    <w:rPr>
      <w:sz w:val="16"/>
      <w:szCs w:val="16"/>
    </w:rPr>
  </w:style>
  <w:style w:type="paragraph" w:styleId="CommentText">
    <w:name w:val="annotation text"/>
    <w:basedOn w:val="Normal"/>
    <w:semiHidden/>
    <w:rsid w:val="00DE34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3464"/>
    <w:rPr>
      <w:b/>
      <w:bCs/>
    </w:rPr>
  </w:style>
  <w:style w:type="character" w:styleId="FollowedHyperlink">
    <w:name w:val="FollowedHyperlink"/>
    <w:rsid w:val="008D0AA9"/>
    <w:rPr>
      <w:color w:val="800080"/>
      <w:u w:val="single"/>
    </w:rPr>
  </w:style>
  <w:style w:type="character" w:customStyle="1" w:styleId="lesterc">
    <w:name w:val="lester_c"/>
    <w:semiHidden/>
    <w:rsid w:val="008D0AA9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8D0AA9"/>
    <w:rPr>
      <w:i/>
      <w:iCs/>
    </w:rPr>
  </w:style>
  <w:style w:type="paragraph" w:styleId="MessageHeader">
    <w:name w:val="Message Header"/>
    <w:basedOn w:val="BodyText"/>
    <w:rsid w:val="001B3FB6"/>
    <w:pPr>
      <w:keepLines/>
      <w:spacing w:after="0" w:line="415" w:lineRule="atLeast"/>
      <w:ind w:left="1560" w:hanging="720"/>
    </w:pPr>
    <w:rPr>
      <w:rFonts w:ascii="Times New Roman" w:hAnsi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1B3FB6"/>
  </w:style>
  <w:style w:type="character" w:customStyle="1" w:styleId="MessageHeaderLabel">
    <w:name w:val="Message Header Label"/>
    <w:rsid w:val="001B3FB6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1B3FB6"/>
    <w:pPr>
      <w:pBdr>
        <w:bottom w:val="single" w:sz="6" w:space="22" w:color="auto"/>
      </w:pBdr>
      <w:spacing w:after="400"/>
    </w:pPr>
  </w:style>
  <w:style w:type="character" w:customStyle="1" w:styleId="emailstyle17">
    <w:name w:val="emailstyle17"/>
    <w:semiHidden/>
    <w:rsid w:val="001B3FB6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rsid w:val="001B3FB6"/>
    <w:pPr>
      <w:spacing w:after="120"/>
    </w:pPr>
  </w:style>
  <w:style w:type="paragraph" w:customStyle="1" w:styleId="CcList">
    <w:name w:val="Cc List"/>
    <w:basedOn w:val="Normal"/>
    <w:rsid w:val="00AB3726"/>
    <w:pPr>
      <w:keepLines/>
      <w:spacing w:line="240" w:lineRule="atLeast"/>
      <w:ind w:left="360" w:hanging="360"/>
      <w:jc w:val="both"/>
    </w:pPr>
    <w:rPr>
      <w:rFonts w:ascii="Garamond" w:eastAsia="MS Mincho" w:hAnsi="Garamond"/>
      <w:kern w:val="18"/>
      <w:sz w:val="20"/>
      <w:szCs w:val="20"/>
    </w:rPr>
  </w:style>
  <w:style w:type="paragraph" w:styleId="BodyTextIndent">
    <w:name w:val="Body Text Indent"/>
    <w:basedOn w:val="Normal"/>
    <w:rsid w:val="009C0C11"/>
    <w:pPr>
      <w:spacing w:after="120"/>
      <w:ind w:left="360"/>
    </w:pPr>
  </w:style>
  <w:style w:type="paragraph" w:styleId="BodyText2">
    <w:name w:val="Body Text 2"/>
    <w:basedOn w:val="Normal"/>
    <w:rsid w:val="009C0C11"/>
    <w:pPr>
      <w:spacing w:after="120" w:line="480" w:lineRule="auto"/>
    </w:pPr>
  </w:style>
  <w:style w:type="paragraph" w:styleId="Date">
    <w:name w:val="Date"/>
    <w:basedOn w:val="Normal"/>
    <w:next w:val="Normal"/>
    <w:rsid w:val="009C0C11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9C0C11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9C0C11"/>
    <w:rPr>
      <w:color w:val="0000FF"/>
      <w:u w:val="single"/>
    </w:rPr>
  </w:style>
  <w:style w:type="paragraph" w:styleId="DocumentMap">
    <w:name w:val="Document Map"/>
    <w:basedOn w:val="Normal"/>
    <w:semiHidden/>
    <w:rsid w:val="000F5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4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81B-2F40-40CE-A56F-3612493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AGRICULTURE &amp; FORESTRY</vt:lpstr>
    </vt:vector>
  </TitlesOfParts>
  <Company>LDAF</Company>
  <LinksUpToDate>false</LinksUpToDate>
  <CharactersWithSpaces>3251</CharactersWithSpaces>
  <SharedDoc>false</SharedDoc>
  <HLinks>
    <vt:vector size="6" baseType="variant"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http://www.ldaf.state.la.us/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AGRICULTURE &amp; FORESTRY</dc:title>
  <dc:creator>lester_c</dc:creator>
  <cp:lastModifiedBy>Boydstun, Lauren</cp:lastModifiedBy>
  <cp:revision>3</cp:revision>
  <cp:lastPrinted>2011-07-27T18:19:00Z</cp:lastPrinted>
  <dcterms:created xsi:type="dcterms:W3CDTF">2015-09-18T18:27:00Z</dcterms:created>
  <dcterms:modified xsi:type="dcterms:W3CDTF">2015-09-28T13:57:00Z</dcterms:modified>
</cp:coreProperties>
</file>